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35A8F1A9" w:rsidR="001E0E46" w:rsidRPr="001C5B0C"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C5B0C">
        <w:rPr>
          <w:rFonts w:ascii="Times New Roman" w:eastAsia="SimSun" w:hAnsi="Times New Roman"/>
          <w:b/>
          <w:sz w:val="24"/>
          <w:lang w:val="en-US" w:eastAsia="zh-CN"/>
        </w:rPr>
        <w:t>3GPP TSG RAN WG1 Meet</w:t>
      </w:r>
      <w:r w:rsidR="001C5B0C" w:rsidRPr="001C5B0C">
        <w:rPr>
          <w:rFonts w:ascii="Times New Roman" w:eastAsia="SimSun" w:hAnsi="Times New Roman"/>
          <w:b/>
          <w:sz w:val="24"/>
          <w:lang w:val="en-US" w:eastAsia="zh-CN"/>
        </w:rPr>
        <w:t>ing #9</w:t>
      </w:r>
      <w:r w:rsidR="001B1523">
        <w:rPr>
          <w:rFonts w:ascii="Times New Roman" w:eastAsia="SimSun" w:hAnsi="Times New Roman"/>
          <w:b/>
          <w:sz w:val="24"/>
          <w:lang w:val="en-US" w:eastAsia="zh-CN"/>
        </w:rPr>
        <w:t>4</w:t>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5158BD">
        <w:rPr>
          <w:rFonts w:ascii="Times New Roman" w:eastAsia="SimSun" w:hAnsi="Times New Roman"/>
          <w:b/>
          <w:sz w:val="24"/>
          <w:lang w:val="en-US" w:eastAsia="zh-CN"/>
        </w:rPr>
        <w:t>R1-1809098</w:t>
      </w:r>
    </w:p>
    <w:p w14:paraId="26F9CCC6" w14:textId="7BCC69A4" w:rsidR="001375CD" w:rsidRPr="001C5B0C" w:rsidRDefault="001B1523"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Gothenburg, Sweden, August</w:t>
      </w:r>
      <w:r w:rsidR="001E0E46" w:rsidRPr="001C5B0C">
        <w:rPr>
          <w:rFonts w:ascii="Times New Roman" w:eastAsia="SimSun" w:hAnsi="Times New Roman"/>
          <w:b/>
          <w:sz w:val="24"/>
          <w:lang w:val="en-US" w:eastAsia="zh-CN"/>
        </w:rPr>
        <w:t xml:space="preserve"> </w:t>
      </w:r>
      <w:r w:rsidR="001C5B0C" w:rsidRPr="001C5B0C">
        <w:rPr>
          <w:rFonts w:ascii="Times New Roman" w:eastAsia="SimSun" w:hAnsi="Times New Roman"/>
          <w:b/>
          <w:sz w:val="24"/>
          <w:lang w:val="en-US" w:eastAsia="zh-CN"/>
        </w:rPr>
        <w:t>2</w:t>
      </w:r>
      <w:r>
        <w:rPr>
          <w:rFonts w:ascii="Times New Roman" w:eastAsia="SimSun" w:hAnsi="Times New Roman"/>
          <w:b/>
          <w:sz w:val="24"/>
          <w:lang w:val="en-US" w:eastAsia="zh-CN"/>
        </w:rPr>
        <w:t>0</w:t>
      </w:r>
      <w:r w:rsidRPr="001B1523">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2</w:t>
      </w:r>
      <w:r>
        <w:rPr>
          <w:rFonts w:ascii="Times New Roman" w:eastAsia="SimSun" w:hAnsi="Times New Roman"/>
          <w:b/>
          <w:sz w:val="24"/>
          <w:lang w:val="en-US" w:eastAsia="zh-CN"/>
        </w:rPr>
        <w:t>4</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49ECF5B9"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8F53D0">
        <w:rPr>
          <w:rFonts w:ascii="Times New Roman" w:hAnsi="Times New Roman"/>
          <w:b/>
          <w:bCs/>
          <w:sz w:val="24"/>
          <w:lang w:val="en-US"/>
        </w:rPr>
        <w:t>4.5</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680472B6"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681153">
        <w:rPr>
          <w:rFonts w:ascii="Times New Roman" w:hAnsi="Times New Roman" w:cs="Times New Roman"/>
          <w:b/>
          <w:bCs/>
          <w:sz w:val="24"/>
        </w:rPr>
        <w:t>The</w:t>
      </w:r>
      <w:r w:rsidR="008F53D0">
        <w:rPr>
          <w:rFonts w:ascii="Times New Roman" w:hAnsi="Times New Roman" w:cs="Times New Roman"/>
          <w:b/>
          <w:bCs/>
          <w:sz w:val="24"/>
        </w:rPr>
        <w:t xml:space="preserve"> Coexistence</w:t>
      </w:r>
      <w:r w:rsidR="00681153">
        <w:rPr>
          <w:rFonts w:ascii="Times New Roman" w:hAnsi="Times New Roman" w:cs="Times New Roman"/>
          <w:b/>
          <w:bCs/>
          <w:sz w:val="24"/>
        </w:rPr>
        <w:t xml:space="preserve"> between NR V2X and LTE V2X</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46601876" w14:textId="0928496F" w:rsidR="008F53D0" w:rsidRDefault="008F53D0" w:rsidP="000A5764">
      <w:pPr>
        <w:jc w:val="both"/>
        <w:rPr>
          <w:rFonts w:ascii="Times New Roman" w:hAnsi="Times New Roman" w:cs="Times New Roman"/>
        </w:rPr>
      </w:pPr>
      <w:r>
        <w:rPr>
          <w:rFonts w:ascii="Times New Roman" w:hAnsi="Times New Roman" w:cs="Times New Roman"/>
        </w:rPr>
        <w:t>A new study item on NR V2X was agreed in RAN plenary meeting # 80</w:t>
      </w:r>
      <w:r w:rsidR="007412BA">
        <w:rPr>
          <w:rFonts w:ascii="Times New Roman" w:hAnsi="Times New Roman" w:cs="Times New Roman"/>
        </w:rPr>
        <w:t xml:space="preserve"> </w:t>
      </w:r>
      <w:r w:rsidR="007412BA">
        <w:rPr>
          <w:rFonts w:ascii="Times New Roman" w:hAnsi="Times New Roman" w:cs="Times New Roman"/>
        </w:rPr>
        <w:fldChar w:fldCharType="begin"/>
      </w:r>
      <w:r w:rsidR="007412BA">
        <w:rPr>
          <w:rFonts w:ascii="Times New Roman" w:hAnsi="Times New Roman" w:cs="Times New Roman"/>
        </w:rPr>
        <w:instrText xml:space="preserve"> REF _Ref513553946 \r \h </w:instrText>
      </w:r>
      <w:r w:rsidR="007412BA">
        <w:rPr>
          <w:rFonts w:ascii="Times New Roman" w:hAnsi="Times New Roman" w:cs="Times New Roman"/>
        </w:rPr>
      </w:r>
      <w:r w:rsidR="007412BA">
        <w:rPr>
          <w:rFonts w:ascii="Times New Roman" w:hAnsi="Times New Roman" w:cs="Times New Roman"/>
        </w:rPr>
        <w:fldChar w:fldCharType="separate"/>
      </w:r>
      <w:r w:rsidR="007412BA">
        <w:rPr>
          <w:rFonts w:ascii="Times New Roman" w:hAnsi="Times New Roman" w:cs="Times New Roman"/>
        </w:rPr>
        <w:t>[1]</w:t>
      </w:r>
      <w:r w:rsidR="007412BA">
        <w:rPr>
          <w:rFonts w:ascii="Times New Roman" w:hAnsi="Times New Roman" w:cs="Times New Roman"/>
        </w:rPr>
        <w:fldChar w:fldCharType="end"/>
      </w:r>
      <w:r>
        <w:rPr>
          <w:rFonts w:ascii="Times New Roman" w:hAnsi="Times New Roman" w:cs="Times New Roman"/>
        </w:rPr>
        <w:t>. In the agreed study item descriptions</w:t>
      </w:r>
      <w:r w:rsidR="007412BA">
        <w:rPr>
          <w:rFonts w:ascii="Times New Roman" w:hAnsi="Times New Roman" w:cs="Times New Roman"/>
        </w:rPr>
        <w:t xml:space="preserve"> </w:t>
      </w:r>
      <w:r w:rsidR="007412BA">
        <w:rPr>
          <w:rFonts w:ascii="Times New Roman" w:hAnsi="Times New Roman" w:cs="Times New Roman"/>
        </w:rPr>
        <w:fldChar w:fldCharType="begin"/>
      </w:r>
      <w:r w:rsidR="007412BA">
        <w:rPr>
          <w:rFonts w:ascii="Times New Roman" w:hAnsi="Times New Roman" w:cs="Times New Roman"/>
        </w:rPr>
        <w:instrText xml:space="preserve"> REF _Ref513626055 \r \h </w:instrText>
      </w:r>
      <w:r w:rsidR="007412BA">
        <w:rPr>
          <w:rFonts w:ascii="Times New Roman" w:hAnsi="Times New Roman" w:cs="Times New Roman"/>
        </w:rPr>
      </w:r>
      <w:r w:rsidR="007412BA">
        <w:rPr>
          <w:rFonts w:ascii="Times New Roman" w:hAnsi="Times New Roman" w:cs="Times New Roman"/>
        </w:rPr>
        <w:fldChar w:fldCharType="separate"/>
      </w:r>
      <w:r w:rsidR="007412BA">
        <w:rPr>
          <w:rFonts w:ascii="Times New Roman" w:hAnsi="Times New Roman" w:cs="Times New Roman"/>
        </w:rPr>
        <w:t>[2]</w:t>
      </w:r>
      <w:r w:rsidR="007412BA">
        <w:rPr>
          <w:rFonts w:ascii="Times New Roman" w:hAnsi="Times New Roman" w:cs="Times New Roman"/>
        </w:rPr>
        <w:fldChar w:fldCharType="end"/>
      </w:r>
      <w:r>
        <w:rPr>
          <w:rFonts w:ascii="Times New Roman" w:hAnsi="Times New Roman" w:cs="Times New Roman"/>
        </w:rPr>
        <w:t xml:space="preserve">, there are six objectives: sidelink design, Uu enhancements for advanced V2X use cases, Uu-based sidelink resource allocation/configuration, RAT/interface selection for operation, </w:t>
      </w:r>
      <w:proofErr w:type="spellStart"/>
      <w:r>
        <w:rPr>
          <w:rFonts w:ascii="Times New Roman" w:hAnsi="Times New Roman" w:cs="Times New Roman"/>
        </w:rPr>
        <w:t>QoS</w:t>
      </w:r>
      <w:proofErr w:type="spellEnd"/>
      <w:r>
        <w:rPr>
          <w:rFonts w:ascii="Times New Roman" w:hAnsi="Times New Roman" w:cs="Times New Roman"/>
        </w:rPr>
        <w:t xml:space="preserve"> management and coexistence.</w:t>
      </w:r>
    </w:p>
    <w:p w14:paraId="42A6DE10" w14:textId="670A264B"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681153">
        <w:rPr>
          <w:rFonts w:ascii="Times New Roman" w:hAnsi="Times New Roman" w:cs="Times New Roman"/>
        </w:rPr>
        <w:t>provide our</w:t>
      </w:r>
      <w:r w:rsidR="008F53D0">
        <w:rPr>
          <w:rFonts w:ascii="Times New Roman" w:hAnsi="Times New Roman" w:cs="Times New Roman"/>
        </w:rPr>
        <w:t xml:space="preserve"> views on the objective of coexistence.</w:t>
      </w:r>
    </w:p>
    <w:p w14:paraId="2BFAE0B2" w14:textId="5F95537E" w:rsidR="004F0A81" w:rsidRP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47B6C594" w14:textId="32104449" w:rsidR="00225C71" w:rsidRDefault="00225C71" w:rsidP="00225C71">
      <w:pPr>
        <w:pStyle w:val="Heading2"/>
        <w:ind w:left="720" w:hanging="720"/>
        <w:rPr>
          <w:rFonts w:ascii="Times New Roman" w:hAnsi="Times New Roman"/>
          <w:sz w:val="28"/>
        </w:rPr>
      </w:pPr>
      <w:r>
        <w:rPr>
          <w:rFonts w:ascii="Times New Roman" w:hAnsi="Times New Roman"/>
          <w:sz w:val="28"/>
        </w:rPr>
        <w:t xml:space="preserve">In-device Adjacent Channel Interference Avoidance </w:t>
      </w:r>
    </w:p>
    <w:p w14:paraId="0E4543AD" w14:textId="77777777" w:rsidR="00681153" w:rsidRDefault="00710EB0" w:rsidP="00EC657C">
      <w:pPr>
        <w:jc w:val="both"/>
        <w:rPr>
          <w:rFonts w:ascii="Times New Roman" w:hAnsi="Times New Roman" w:cs="Times New Roman"/>
        </w:rPr>
      </w:pPr>
      <w:r w:rsidRPr="00710EB0">
        <w:rPr>
          <w:rFonts w:ascii="Times New Roman" w:hAnsi="Times New Roman" w:cs="Times New Roman"/>
        </w:rPr>
        <w:t xml:space="preserve">The </w:t>
      </w:r>
      <w:r w:rsidR="00EC657C">
        <w:rPr>
          <w:rFonts w:ascii="Times New Roman" w:hAnsi="Times New Roman" w:cs="Times New Roman"/>
        </w:rPr>
        <w:t xml:space="preserve">in-device coexistence with interference avoidance was studied in LTE </w:t>
      </w:r>
      <w:r w:rsidR="00EC657C">
        <w:rPr>
          <w:rFonts w:ascii="Times New Roman" w:hAnsi="Times New Roman" w:cs="Times New Roman"/>
        </w:rPr>
        <w:fldChar w:fldCharType="begin"/>
      </w:r>
      <w:r w:rsidR="00EC657C">
        <w:rPr>
          <w:rFonts w:ascii="Times New Roman" w:hAnsi="Times New Roman" w:cs="Times New Roman"/>
        </w:rPr>
        <w:instrText xml:space="preserve"> REF _Ref520879486 \r \h  \* MERGEFORMAT </w:instrText>
      </w:r>
      <w:r w:rsidR="00EC657C">
        <w:rPr>
          <w:rFonts w:ascii="Times New Roman" w:hAnsi="Times New Roman" w:cs="Times New Roman"/>
        </w:rPr>
      </w:r>
      <w:r w:rsidR="00EC657C">
        <w:rPr>
          <w:rFonts w:ascii="Times New Roman" w:hAnsi="Times New Roman" w:cs="Times New Roman"/>
        </w:rPr>
        <w:fldChar w:fldCharType="separate"/>
      </w:r>
      <w:r w:rsidR="00EC657C">
        <w:rPr>
          <w:rFonts w:ascii="Times New Roman" w:hAnsi="Times New Roman" w:cs="Times New Roman"/>
        </w:rPr>
        <w:t>[3]</w:t>
      </w:r>
      <w:r w:rsidR="00EC657C">
        <w:rPr>
          <w:rFonts w:ascii="Times New Roman" w:hAnsi="Times New Roman" w:cs="Times New Roman"/>
        </w:rPr>
        <w:fldChar w:fldCharType="end"/>
      </w:r>
      <w:r w:rsidR="00EC657C">
        <w:rPr>
          <w:rFonts w:ascii="Times New Roman" w:hAnsi="Times New Roman" w:cs="Times New Roman"/>
        </w:rPr>
        <w:t xml:space="preserve">. </w:t>
      </w:r>
      <w:r w:rsidR="00EA3939">
        <w:rPr>
          <w:rFonts w:ascii="Times New Roman" w:hAnsi="Times New Roman" w:cs="Times New Roman"/>
        </w:rPr>
        <w:t>A</w:t>
      </w:r>
      <w:r w:rsidR="00EC657C">
        <w:rPr>
          <w:rFonts w:ascii="Times New Roman" w:hAnsi="Times New Roman" w:cs="Times New Roman"/>
        </w:rPr>
        <w:t xml:space="preserve"> UE may be equipped with LTE, WiFi and Bluetooth transceivers and GNSS receivers</w:t>
      </w:r>
      <w:r w:rsidR="00EA3939">
        <w:rPr>
          <w:rFonts w:ascii="Times New Roman" w:hAnsi="Times New Roman" w:cs="Times New Roman"/>
        </w:rPr>
        <w:t xml:space="preserve">. Because the frequency bands used by these transceivers may be close to each other, the in-device coexistence interference scenarios exist due to </w:t>
      </w:r>
      <w:r w:rsidR="00681153">
        <w:rPr>
          <w:rFonts w:ascii="Times New Roman" w:hAnsi="Times New Roman" w:cs="Times New Roman"/>
        </w:rPr>
        <w:t>Out Of B</w:t>
      </w:r>
      <w:r w:rsidR="00EA3939">
        <w:rPr>
          <w:rFonts w:ascii="Times New Roman" w:hAnsi="Times New Roman" w:cs="Times New Roman"/>
        </w:rPr>
        <w:t>and</w:t>
      </w:r>
      <w:r w:rsidR="00681153">
        <w:rPr>
          <w:rFonts w:ascii="Times New Roman" w:hAnsi="Times New Roman" w:cs="Times New Roman"/>
        </w:rPr>
        <w:t xml:space="preserve"> (OOB) emissions. </w:t>
      </w:r>
    </w:p>
    <w:p w14:paraId="1E595A3C" w14:textId="369B5019" w:rsidR="00EA3939" w:rsidRDefault="00681153" w:rsidP="00EC657C">
      <w:pPr>
        <w:jc w:val="both"/>
        <w:rPr>
          <w:rFonts w:ascii="Times New Roman" w:hAnsi="Times New Roman" w:cs="Times New Roman"/>
        </w:rPr>
      </w:pPr>
      <w:r>
        <w:rPr>
          <w:rFonts w:ascii="Times New Roman" w:hAnsi="Times New Roman" w:cs="Times New Roman"/>
        </w:rPr>
        <w:t xml:space="preserve">It is known </w:t>
      </w:r>
      <w:r>
        <w:rPr>
          <w:rFonts w:ascii="Times New Roman" w:hAnsi="Times New Roman" w:cs="Times New Roman"/>
        </w:rPr>
        <w:fldChar w:fldCharType="begin"/>
      </w:r>
      <w:r>
        <w:rPr>
          <w:rFonts w:ascii="Times New Roman" w:hAnsi="Times New Roman" w:cs="Times New Roman"/>
        </w:rPr>
        <w:instrText xml:space="preserve"> REF _Ref513626055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w:t>
      </w:r>
      <w:r w:rsidR="00EA3939">
        <w:rPr>
          <w:rFonts w:ascii="Times New Roman" w:hAnsi="Times New Roman" w:cs="Times New Roman"/>
        </w:rPr>
        <w:t xml:space="preserve"> </w:t>
      </w:r>
      <w:r>
        <w:rPr>
          <w:rFonts w:ascii="Times New Roman" w:hAnsi="Times New Roman" w:cs="Times New Roman"/>
        </w:rPr>
        <w:t>the</w:t>
      </w:r>
      <w:r w:rsidR="00EA3939">
        <w:rPr>
          <w:rFonts w:ascii="Times New Roman" w:hAnsi="Times New Roman" w:cs="Times New Roman"/>
        </w:rPr>
        <w:t xml:space="preserve"> coexistence requirements and mechanisms of NR sidelink with non-3GPP technologies are not in the scope of this study item. He</w:t>
      </w:r>
      <w:r>
        <w:rPr>
          <w:rFonts w:ascii="Times New Roman" w:hAnsi="Times New Roman" w:cs="Times New Roman"/>
        </w:rPr>
        <w:t>nce</w:t>
      </w:r>
      <w:r w:rsidR="00EA3939">
        <w:rPr>
          <w:rFonts w:ascii="Times New Roman" w:hAnsi="Times New Roman" w:cs="Times New Roman"/>
        </w:rPr>
        <w:t>, we may only focus on the in-device coexistence interference between LTE sidelink transmissions</w:t>
      </w:r>
      <w:r w:rsidR="00592265">
        <w:rPr>
          <w:rFonts w:ascii="Times New Roman" w:hAnsi="Times New Roman" w:cs="Times New Roman"/>
        </w:rPr>
        <w:t xml:space="preserve"> and NR sidelink transmissions. By the study item descriptions </w:t>
      </w:r>
      <w:r w:rsidR="00592265">
        <w:rPr>
          <w:rFonts w:ascii="Times New Roman" w:hAnsi="Times New Roman" w:cs="Times New Roman"/>
        </w:rPr>
        <w:fldChar w:fldCharType="begin"/>
      </w:r>
      <w:r w:rsidR="00592265">
        <w:rPr>
          <w:rFonts w:ascii="Times New Roman" w:hAnsi="Times New Roman" w:cs="Times New Roman"/>
        </w:rPr>
        <w:instrText xml:space="preserve"> REF _Ref513626055 \r \h </w:instrText>
      </w:r>
      <w:r w:rsidR="00592265">
        <w:rPr>
          <w:rFonts w:ascii="Times New Roman" w:hAnsi="Times New Roman" w:cs="Times New Roman"/>
        </w:rPr>
      </w:r>
      <w:r w:rsidR="00592265">
        <w:rPr>
          <w:rFonts w:ascii="Times New Roman" w:hAnsi="Times New Roman" w:cs="Times New Roman"/>
        </w:rPr>
        <w:fldChar w:fldCharType="separate"/>
      </w:r>
      <w:r w:rsidR="00592265">
        <w:rPr>
          <w:rFonts w:ascii="Times New Roman" w:hAnsi="Times New Roman" w:cs="Times New Roman"/>
        </w:rPr>
        <w:t>[2]</w:t>
      </w:r>
      <w:r w:rsidR="00592265">
        <w:rPr>
          <w:rFonts w:ascii="Times New Roman" w:hAnsi="Times New Roman" w:cs="Times New Roman"/>
        </w:rPr>
        <w:fldChar w:fldCharType="end"/>
      </w:r>
      <w:r w:rsidR="00592265">
        <w:rPr>
          <w:rFonts w:ascii="Times New Roman" w:hAnsi="Times New Roman" w:cs="Times New Roman"/>
        </w:rPr>
        <w:t>, the NR sidelink and LTE sidelink operations are for the “not co-channel” scenario, which include both adjacent channel</w:t>
      </w:r>
      <w:r w:rsidR="00E015F1">
        <w:rPr>
          <w:rFonts w:ascii="Times New Roman" w:hAnsi="Times New Roman" w:cs="Times New Roman"/>
        </w:rPr>
        <w:t>s</w:t>
      </w:r>
      <w:r w:rsidR="00592265">
        <w:rPr>
          <w:rFonts w:ascii="Times New Roman" w:hAnsi="Times New Roman" w:cs="Times New Roman"/>
        </w:rPr>
        <w:t xml:space="preserve"> and </w:t>
      </w:r>
      <w:r w:rsidR="00983B15">
        <w:rPr>
          <w:rFonts w:ascii="Times New Roman" w:hAnsi="Times New Roman" w:cs="Times New Roman"/>
        </w:rPr>
        <w:t xml:space="preserve">widely separately </w:t>
      </w:r>
      <w:r w:rsidR="00592265">
        <w:rPr>
          <w:rFonts w:ascii="Times New Roman" w:hAnsi="Times New Roman" w:cs="Times New Roman"/>
        </w:rPr>
        <w:t>channel</w:t>
      </w:r>
      <w:r w:rsidR="00E015F1">
        <w:rPr>
          <w:rFonts w:ascii="Times New Roman" w:hAnsi="Times New Roman" w:cs="Times New Roman"/>
        </w:rPr>
        <w:t>s</w:t>
      </w:r>
      <w:r w:rsidR="00592265">
        <w:rPr>
          <w:rFonts w:ascii="Times New Roman" w:hAnsi="Times New Roman" w:cs="Times New Roman"/>
        </w:rPr>
        <w:t xml:space="preserve">. We think coexistence interference may only occur in the adjacent channel case. </w:t>
      </w:r>
    </w:p>
    <w:p w14:paraId="1F95B74F" w14:textId="7F5C8D58" w:rsidR="00B3635D" w:rsidRDefault="00681153" w:rsidP="00EC657C">
      <w:pPr>
        <w:jc w:val="both"/>
        <w:rPr>
          <w:rFonts w:ascii="Times New Roman" w:hAnsi="Times New Roman" w:cs="Times New Roman"/>
        </w:rPr>
      </w:pPr>
      <w:r>
        <w:rPr>
          <w:rFonts w:ascii="Times New Roman" w:hAnsi="Times New Roman" w:cs="Times New Roman"/>
        </w:rPr>
        <w:t>The NR OOB emissions were studied i</w:t>
      </w:r>
      <w:r w:rsidR="00825AB5">
        <w:rPr>
          <w:rFonts w:ascii="Times New Roman" w:hAnsi="Times New Roman" w:cs="Times New Roman"/>
        </w:rPr>
        <w:t>n RAN</w:t>
      </w:r>
      <w:r w:rsidR="00592265">
        <w:rPr>
          <w:rFonts w:ascii="Times New Roman" w:hAnsi="Times New Roman" w:cs="Times New Roman"/>
        </w:rPr>
        <w:t>4 specification</w:t>
      </w:r>
      <w:r w:rsidR="00FE3FFB">
        <w:rPr>
          <w:rFonts w:ascii="Times New Roman" w:hAnsi="Times New Roman" w:cs="Times New Roman"/>
        </w:rPr>
        <w:t xml:space="preserve">s </w:t>
      </w:r>
      <w:r w:rsidR="00FE3FFB">
        <w:rPr>
          <w:rFonts w:ascii="Times New Roman" w:hAnsi="Times New Roman" w:cs="Times New Roman"/>
        </w:rPr>
        <w:fldChar w:fldCharType="begin"/>
      </w:r>
      <w:r w:rsidR="00FE3FFB">
        <w:rPr>
          <w:rFonts w:ascii="Times New Roman" w:hAnsi="Times New Roman" w:cs="Times New Roman"/>
        </w:rPr>
        <w:instrText xml:space="preserve"> REF _Ref520882386 \r \h </w:instrText>
      </w:r>
      <w:r w:rsidR="00FE3FFB">
        <w:rPr>
          <w:rFonts w:ascii="Times New Roman" w:hAnsi="Times New Roman" w:cs="Times New Roman"/>
        </w:rPr>
      </w:r>
      <w:r w:rsidR="00FE3FFB">
        <w:rPr>
          <w:rFonts w:ascii="Times New Roman" w:hAnsi="Times New Roman" w:cs="Times New Roman"/>
        </w:rPr>
        <w:fldChar w:fldCharType="separate"/>
      </w:r>
      <w:r w:rsidR="00FE3FFB">
        <w:rPr>
          <w:rFonts w:ascii="Times New Roman" w:hAnsi="Times New Roman" w:cs="Times New Roman"/>
        </w:rPr>
        <w:t>[4]</w:t>
      </w:r>
      <w:r w:rsidR="00FE3FFB">
        <w:rPr>
          <w:rFonts w:ascii="Times New Roman" w:hAnsi="Times New Roman" w:cs="Times New Roman"/>
        </w:rPr>
        <w:fldChar w:fldCharType="end"/>
      </w:r>
      <w:r>
        <w:rPr>
          <w:rFonts w:ascii="Times New Roman" w:hAnsi="Times New Roman" w:cs="Times New Roman"/>
        </w:rPr>
        <w:t xml:space="preserve"> </w:t>
      </w:r>
      <w:r w:rsidR="00FE3FFB">
        <w:rPr>
          <w:rFonts w:ascii="Times New Roman" w:hAnsi="Times New Roman" w:cs="Times New Roman"/>
        </w:rPr>
        <w:fldChar w:fldCharType="begin"/>
      </w:r>
      <w:r w:rsidR="00FE3FFB">
        <w:rPr>
          <w:rFonts w:ascii="Times New Roman" w:hAnsi="Times New Roman" w:cs="Times New Roman"/>
        </w:rPr>
        <w:instrText xml:space="preserve"> REF _Ref520882388 \r \h </w:instrText>
      </w:r>
      <w:r w:rsidR="00FE3FFB">
        <w:rPr>
          <w:rFonts w:ascii="Times New Roman" w:hAnsi="Times New Roman" w:cs="Times New Roman"/>
        </w:rPr>
      </w:r>
      <w:r w:rsidR="00FE3FFB">
        <w:rPr>
          <w:rFonts w:ascii="Times New Roman" w:hAnsi="Times New Roman" w:cs="Times New Roman"/>
        </w:rPr>
        <w:fldChar w:fldCharType="separate"/>
      </w:r>
      <w:r w:rsidR="00FE3FFB">
        <w:rPr>
          <w:rFonts w:ascii="Times New Roman" w:hAnsi="Times New Roman" w:cs="Times New Roman"/>
        </w:rPr>
        <w:t>[5]</w:t>
      </w:r>
      <w:r w:rsidR="00FE3FFB">
        <w:rPr>
          <w:rFonts w:ascii="Times New Roman" w:hAnsi="Times New Roman" w:cs="Times New Roman"/>
        </w:rPr>
        <w:fldChar w:fldCharType="end"/>
      </w:r>
      <w:r>
        <w:rPr>
          <w:rFonts w:ascii="Times New Roman" w:hAnsi="Times New Roman" w:cs="Times New Roman"/>
        </w:rPr>
        <w:t>.</w:t>
      </w:r>
      <w:r w:rsidR="00FE3FFB">
        <w:rPr>
          <w:rFonts w:ascii="Times New Roman" w:hAnsi="Times New Roman" w:cs="Times New Roman"/>
        </w:rPr>
        <w:t xml:space="preserve"> </w:t>
      </w:r>
      <w:r w:rsidR="00B3635D">
        <w:rPr>
          <w:rFonts w:ascii="Times New Roman" w:hAnsi="Times New Roman" w:cs="Times New Roman"/>
        </w:rPr>
        <w:t>The Adjacent Channel Leakage power Ratio (ACLR) is the ratio of the filtered mean power centered on the assigned channel frequency to the filtered mean power centered on an adjacent channel frequency. The minimum requir</w:t>
      </w:r>
      <w:r>
        <w:rPr>
          <w:rFonts w:ascii="Times New Roman" w:hAnsi="Times New Roman" w:cs="Times New Roman"/>
        </w:rPr>
        <w:t xml:space="preserve">ements </w:t>
      </w:r>
      <w:r w:rsidR="00DA4769">
        <w:rPr>
          <w:rFonts w:ascii="Times New Roman" w:hAnsi="Times New Roman" w:cs="Times New Roman"/>
        </w:rPr>
        <w:t xml:space="preserve">for </w:t>
      </w:r>
      <w:r>
        <w:rPr>
          <w:rFonts w:ascii="Times New Roman" w:hAnsi="Times New Roman" w:cs="Times New Roman"/>
        </w:rPr>
        <w:t>NR ACLR are provided.</w:t>
      </w:r>
    </w:p>
    <w:p w14:paraId="31B07C73" w14:textId="02321A54" w:rsidR="00167A2F" w:rsidRPr="00DA4A9B" w:rsidRDefault="00681153" w:rsidP="00DA4A9B">
      <w:pPr>
        <w:jc w:val="both"/>
        <w:rPr>
          <w:rFonts w:ascii="Times New Roman" w:hAnsi="Times New Roman" w:cs="Times New Roman"/>
        </w:rPr>
      </w:pPr>
      <w:r>
        <w:rPr>
          <w:rFonts w:ascii="Times New Roman" w:hAnsi="Times New Roman" w:cs="Times New Roman"/>
        </w:rPr>
        <w:t>NR</w:t>
      </w:r>
      <w:r w:rsidR="00DA4A9B">
        <w:rPr>
          <w:rFonts w:ascii="Times New Roman" w:hAnsi="Times New Roman" w:cs="Times New Roman"/>
        </w:rPr>
        <w:t xml:space="preserve"> </w:t>
      </w:r>
      <w:r>
        <w:rPr>
          <w:rFonts w:ascii="Times New Roman" w:hAnsi="Times New Roman" w:cs="Times New Roman"/>
        </w:rPr>
        <w:t xml:space="preserve">sidelink </w:t>
      </w:r>
      <w:r w:rsidR="00DA4A9B">
        <w:rPr>
          <w:rFonts w:ascii="Times New Roman" w:hAnsi="Times New Roman" w:cs="Times New Roman"/>
        </w:rPr>
        <w:t xml:space="preserve">frequency band deployments and </w:t>
      </w:r>
      <w:r>
        <w:rPr>
          <w:rFonts w:ascii="Times New Roman" w:hAnsi="Times New Roman" w:cs="Times New Roman"/>
        </w:rPr>
        <w:t xml:space="preserve">frequency band </w:t>
      </w:r>
      <w:r w:rsidR="00DA4A9B">
        <w:rPr>
          <w:rFonts w:ascii="Times New Roman" w:hAnsi="Times New Roman" w:cs="Times New Roman"/>
        </w:rPr>
        <w:t xml:space="preserve">requirements </w:t>
      </w:r>
      <w:r w:rsidR="00825AB5">
        <w:rPr>
          <w:rFonts w:ascii="Times New Roman" w:hAnsi="Times New Roman" w:cs="Times New Roman"/>
        </w:rPr>
        <w:t xml:space="preserve">are still </w:t>
      </w:r>
      <w:r>
        <w:rPr>
          <w:rFonts w:ascii="Times New Roman" w:hAnsi="Times New Roman" w:cs="Times New Roman"/>
        </w:rPr>
        <w:t>not fully defined</w:t>
      </w:r>
      <w:r w:rsidR="00345335">
        <w:rPr>
          <w:rFonts w:ascii="Times New Roman" w:hAnsi="Times New Roman" w:cs="Times New Roman"/>
        </w:rPr>
        <w:t>, e.g.</w:t>
      </w:r>
      <w:r>
        <w:rPr>
          <w:rFonts w:ascii="Times New Roman" w:hAnsi="Times New Roman" w:cs="Times New Roman"/>
        </w:rPr>
        <w:t>,</w:t>
      </w:r>
      <w:r w:rsidR="00825AB5">
        <w:rPr>
          <w:rFonts w:ascii="Times New Roman" w:hAnsi="Times New Roman" w:cs="Times New Roman"/>
        </w:rPr>
        <w:t xml:space="preserve"> </w:t>
      </w:r>
      <w:r w:rsidR="00126967">
        <w:rPr>
          <w:rFonts w:ascii="Times New Roman" w:hAnsi="Times New Roman" w:cs="Times New Roman"/>
        </w:rPr>
        <w:t xml:space="preserve">the </w:t>
      </w:r>
      <w:r w:rsidR="00B3635D">
        <w:rPr>
          <w:rFonts w:ascii="Times New Roman" w:hAnsi="Times New Roman" w:cs="Times New Roman"/>
        </w:rPr>
        <w:t>frequency gap between a NR sidelink channel and a LTE sidelin</w:t>
      </w:r>
      <w:r w:rsidR="00DA4A9B">
        <w:rPr>
          <w:rFonts w:ascii="Times New Roman" w:hAnsi="Times New Roman" w:cs="Times New Roman"/>
        </w:rPr>
        <w:t>k channel</w:t>
      </w:r>
      <w:r w:rsidR="00825AB5">
        <w:rPr>
          <w:rFonts w:ascii="Times New Roman" w:hAnsi="Times New Roman" w:cs="Times New Roman"/>
        </w:rPr>
        <w:t xml:space="preserve">, </w:t>
      </w:r>
      <w:r w:rsidR="008650A4">
        <w:rPr>
          <w:rFonts w:ascii="Times New Roman" w:hAnsi="Times New Roman" w:cs="Times New Roman"/>
        </w:rPr>
        <w:t xml:space="preserve">the </w:t>
      </w:r>
      <w:r w:rsidR="00DA4A9B">
        <w:rPr>
          <w:rFonts w:ascii="Times New Roman" w:hAnsi="Times New Roman" w:cs="Times New Roman"/>
        </w:rPr>
        <w:t xml:space="preserve">frequency band of </w:t>
      </w:r>
      <w:r w:rsidR="00345335">
        <w:rPr>
          <w:rFonts w:ascii="Times New Roman" w:hAnsi="Times New Roman" w:cs="Times New Roman"/>
        </w:rPr>
        <w:t xml:space="preserve">a </w:t>
      </w:r>
      <w:r w:rsidR="00DA4A9B">
        <w:rPr>
          <w:rFonts w:ascii="Times New Roman" w:hAnsi="Times New Roman" w:cs="Times New Roman"/>
        </w:rPr>
        <w:t>neighbor NR sidelink channel</w:t>
      </w:r>
      <w:r w:rsidR="00825AB5">
        <w:rPr>
          <w:rFonts w:ascii="Times New Roman" w:hAnsi="Times New Roman" w:cs="Times New Roman"/>
        </w:rPr>
        <w:t xml:space="preserve"> and </w:t>
      </w:r>
      <w:r w:rsidR="00345335">
        <w:rPr>
          <w:rFonts w:ascii="Times New Roman" w:hAnsi="Times New Roman" w:cs="Times New Roman"/>
        </w:rPr>
        <w:t xml:space="preserve">a </w:t>
      </w:r>
      <w:r w:rsidR="00825AB5">
        <w:rPr>
          <w:rFonts w:ascii="Times New Roman" w:hAnsi="Times New Roman" w:cs="Times New Roman"/>
        </w:rPr>
        <w:t>LTE sidelink channel,</w:t>
      </w:r>
      <w:r w:rsidR="00DA4A9B">
        <w:rPr>
          <w:rFonts w:ascii="Times New Roman" w:hAnsi="Times New Roman" w:cs="Times New Roman"/>
        </w:rPr>
        <w:t xml:space="preserve"> </w:t>
      </w:r>
      <w:r w:rsidR="00345335">
        <w:rPr>
          <w:rFonts w:ascii="Times New Roman" w:hAnsi="Times New Roman" w:cs="Times New Roman"/>
        </w:rPr>
        <w:t xml:space="preserve">the </w:t>
      </w:r>
      <w:r w:rsidR="00DA4A9B">
        <w:rPr>
          <w:rFonts w:ascii="Times New Roman" w:hAnsi="Times New Roman" w:cs="Times New Roman"/>
        </w:rPr>
        <w:t>transmission power o</w:t>
      </w:r>
      <w:r w:rsidR="00345335">
        <w:rPr>
          <w:rFonts w:ascii="Times New Roman" w:hAnsi="Times New Roman" w:cs="Times New Roman"/>
        </w:rPr>
        <w:t>f the</w:t>
      </w:r>
      <w:r w:rsidR="00DA4A9B">
        <w:rPr>
          <w:rFonts w:ascii="Times New Roman" w:hAnsi="Times New Roman" w:cs="Times New Roman"/>
        </w:rPr>
        <w:t xml:space="preserve"> NR sidelink channel</w:t>
      </w:r>
      <w:r w:rsidR="00825AB5">
        <w:rPr>
          <w:rFonts w:ascii="Times New Roman" w:hAnsi="Times New Roman" w:cs="Times New Roman"/>
        </w:rPr>
        <w:t xml:space="preserve">, </w:t>
      </w:r>
      <w:r w:rsidR="00345335">
        <w:rPr>
          <w:rFonts w:ascii="Times New Roman" w:hAnsi="Times New Roman" w:cs="Times New Roman"/>
        </w:rPr>
        <w:t xml:space="preserve">the </w:t>
      </w:r>
      <w:r w:rsidR="00DA4A9B">
        <w:rPr>
          <w:rFonts w:ascii="Times New Roman" w:hAnsi="Times New Roman" w:cs="Times New Roman"/>
        </w:rPr>
        <w:t xml:space="preserve">tolerance level of a NR sidelink channel to </w:t>
      </w:r>
      <w:r w:rsidR="00825AB5">
        <w:rPr>
          <w:rFonts w:ascii="Times New Roman" w:hAnsi="Times New Roman" w:cs="Times New Roman"/>
        </w:rPr>
        <w:t>LTE OOB</w:t>
      </w:r>
      <w:r w:rsidR="00DA4A9B">
        <w:rPr>
          <w:rFonts w:ascii="Times New Roman" w:hAnsi="Times New Roman" w:cs="Times New Roman"/>
        </w:rPr>
        <w:t xml:space="preserve"> </w:t>
      </w:r>
      <w:r w:rsidR="00825AB5">
        <w:rPr>
          <w:rFonts w:ascii="Times New Roman" w:hAnsi="Times New Roman" w:cs="Times New Roman"/>
        </w:rPr>
        <w:t>signal, etc</w:t>
      </w:r>
      <w:r w:rsidR="00DA4A9B">
        <w:rPr>
          <w:rFonts w:ascii="Times New Roman" w:hAnsi="Times New Roman" w:cs="Times New Roman"/>
        </w:rPr>
        <w:t xml:space="preserve">. Hence, it is </w:t>
      </w:r>
      <w:r w:rsidR="00345335">
        <w:rPr>
          <w:rFonts w:ascii="Times New Roman" w:hAnsi="Times New Roman" w:cs="Times New Roman"/>
        </w:rPr>
        <w:t xml:space="preserve">desirable </w:t>
      </w:r>
      <w:r w:rsidR="00DA4A9B">
        <w:rPr>
          <w:rFonts w:ascii="Times New Roman" w:hAnsi="Times New Roman" w:cs="Times New Roman"/>
        </w:rPr>
        <w:t xml:space="preserve">to have some </w:t>
      </w:r>
      <w:r w:rsidR="00825AB5">
        <w:rPr>
          <w:rFonts w:ascii="Times New Roman" w:hAnsi="Times New Roman" w:cs="Times New Roman"/>
        </w:rPr>
        <w:t>inputs</w:t>
      </w:r>
      <w:r w:rsidR="00DA4A9B">
        <w:rPr>
          <w:rFonts w:ascii="Times New Roman" w:hAnsi="Times New Roman" w:cs="Times New Roman"/>
        </w:rPr>
        <w:t xml:space="preserve"> from RAN4 on whether or not the in-device interference between NR sidelink and LTE sidelink is </w:t>
      </w:r>
      <w:r>
        <w:rPr>
          <w:rFonts w:ascii="Times New Roman" w:hAnsi="Times New Roman" w:cs="Times New Roman"/>
        </w:rPr>
        <w:t>an issue. Hence, we have the following proposal:</w:t>
      </w:r>
    </w:p>
    <w:p w14:paraId="41905AEC" w14:textId="48FFF384" w:rsidR="00B3635D" w:rsidRDefault="00225C71" w:rsidP="007F142E">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sidR="00DA4A9B">
        <w:rPr>
          <w:rFonts w:ascii="Times New Roman" w:hAnsi="Times New Roman" w:cs="Times New Roman"/>
          <w:i/>
        </w:rPr>
        <w:t xml:space="preserve">The </w:t>
      </w:r>
      <w:r w:rsidR="00825AB5">
        <w:rPr>
          <w:rFonts w:ascii="Times New Roman" w:hAnsi="Times New Roman" w:cs="Times New Roman"/>
          <w:i/>
        </w:rPr>
        <w:t xml:space="preserve">study of </w:t>
      </w:r>
      <w:r w:rsidR="00DA4A9B">
        <w:rPr>
          <w:rFonts w:ascii="Times New Roman" w:hAnsi="Times New Roman" w:cs="Times New Roman"/>
          <w:i/>
        </w:rPr>
        <w:t>i</w:t>
      </w:r>
      <w:r w:rsidRPr="00225C71">
        <w:rPr>
          <w:rFonts w:ascii="Times New Roman" w:hAnsi="Times New Roman" w:cs="Times New Roman"/>
          <w:i/>
        </w:rPr>
        <w:t>n-device interference</w:t>
      </w:r>
      <w:r>
        <w:rPr>
          <w:rFonts w:ascii="Times New Roman" w:hAnsi="Times New Roman" w:cs="Times New Roman"/>
          <w:i/>
        </w:rPr>
        <w:t xml:space="preserve"> </w:t>
      </w:r>
      <w:r w:rsidR="00DA4A9B">
        <w:rPr>
          <w:rFonts w:ascii="Times New Roman" w:hAnsi="Times New Roman" w:cs="Times New Roman"/>
          <w:i/>
        </w:rPr>
        <w:t xml:space="preserve">between NR sidelink and LTE sidelink </w:t>
      </w:r>
      <w:r>
        <w:rPr>
          <w:rFonts w:ascii="Times New Roman" w:hAnsi="Times New Roman" w:cs="Times New Roman"/>
          <w:i/>
        </w:rPr>
        <w:t xml:space="preserve">should be based on RAN4 </w:t>
      </w:r>
      <w:r w:rsidR="00DA4A9B">
        <w:rPr>
          <w:rFonts w:ascii="Times New Roman" w:hAnsi="Times New Roman" w:cs="Times New Roman"/>
          <w:i/>
        </w:rPr>
        <w:t>inputs</w:t>
      </w:r>
      <w:r>
        <w:rPr>
          <w:rFonts w:ascii="Times New Roman" w:hAnsi="Times New Roman" w:cs="Times New Roman"/>
          <w:i/>
        </w:rPr>
        <w:t xml:space="preserve">. </w:t>
      </w:r>
    </w:p>
    <w:p w14:paraId="1E2DD83C" w14:textId="77777777" w:rsidR="00825AB5" w:rsidRPr="00825AB5" w:rsidRDefault="00825AB5" w:rsidP="007F142E">
      <w:pPr>
        <w:jc w:val="both"/>
        <w:rPr>
          <w:rFonts w:ascii="Times New Roman" w:hAnsi="Times New Roman" w:cs="Times New Roman"/>
          <w:i/>
        </w:rPr>
      </w:pPr>
    </w:p>
    <w:p w14:paraId="154D5DB8" w14:textId="70C819FA" w:rsidR="001C7611" w:rsidRDefault="00225C71" w:rsidP="00583F52">
      <w:pPr>
        <w:pStyle w:val="Heading2"/>
        <w:ind w:left="720" w:hanging="720"/>
        <w:jc w:val="both"/>
        <w:rPr>
          <w:rFonts w:ascii="Times New Roman" w:hAnsi="Times New Roman"/>
          <w:sz w:val="28"/>
        </w:rPr>
      </w:pPr>
      <w:r>
        <w:rPr>
          <w:rFonts w:ascii="Times New Roman" w:hAnsi="Times New Roman"/>
          <w:sz w:val="28"/>
        </w:rPr>
        <w:lastRenderedPageBreak/>
        <w:t>I</w:t>
      </w:r>
      <w:r w:rsidRPr="00225C71">
        <w:rPr>
          <w:rFonts w:ascii="Times New Roman" w:hAnsi="Times New Roman"/>
          <w:sz w:val="28"/>
        </w:rPr>
        <w:t xml:space="preserve">n-device </w:t>
      </w:r>
      <w:r>
        <w:rPr>
          <w:rFonts w:ascii="Times New Roman" w:hAnsi="Times New Roman"/>
          <w:sz w:val="28"/>
        </w:rPr>
        <w:t xml:space="preserve">Coexistence </w:t>
      </w:r>
    </w:p>
    <w:p w14:paraId="504D82CD" w14:textId="5728BD30" w:rsidR="00111D66" w:rsidRDefault="00225C71" w:rsidP="007F142E">
      <w:pPr>
        <w:jc w:val="both"/>
        <w:rPr>
          <w:rFonts w:ascii="Times New Roman" w:hAnsi="Times New Roman" w:cs="Times New Roman"/>
        </w:rPr>
      </w:pPr>
      <w:r w:rsidRPr="007F142E">
        <w:rPr>
          <w:rFonts w:ascii="Times New Roman" w:hAnsi="Times New Roman" w:cs="Times New Roman"/>
        </w:rPr>
        <w:t>In LTE sidelink, the carrier aggregation was agreed for up to 8 carrier frequencies. In practice, the actual number of carrie</w:t>
      </w:r>
      <w:r w:rsidR="00681153">
        <w:rPr>
          <w:rFonts w:ascii="Times New Roman" w:hAnsi="Times New Roman" w:cs="Times New Roman"/>
        </w:rPr>
        <w:t>rs may be restricted by transmit capability</w:t>
      </w:r>
      <w:r w:rsidRPr="007F142E">
        <w:rPr>
          <w:rFonts w:ascii="Times New Roman" w:hAnsi="Times New Roman" w:cs="Times New Roman"/>
        </w:rPr>
        <w:t xml:space="preserve"> limitations. For example,</w:t>
      </w:r>
      <w:r w:rsidR="007F142E" w:rsidRPr="007F142E">
        <w:rPr>
          <w:rFonts w:ascii="Times New Roman" w:hAnsi="Times New Roman" w:cs="Times New Roman"/>
        </w:rPr>
        <w:t xml:space="preserve"> several possible </w:t>
      </w:r>
      <w:r w:rsidR="00681153">
        <w:rPr>
          <w:rFonts w:ascii="Times New Roman" w:hAnsi="Times New Roman" w:cs="Times New Roman"/>
        </w:rPr>
        <w:t>limitation</w:t>
      </w:r>
      <w:r w:rsidR="007F142E" w:rsidRPr="007F142E">
        <w:rPr>
          <w:rFonts w:ascii="Times New Roman" w:hAnsi="Times New Roman" w:cs="Times New Roman"/>
        </w:rPr>
        <w:t>s were identified in the LTE V2X study</w:t>
      </w:r>
      <w:r w:rsidR="00111D66">
        <w:rPr>
          <w:rFonts w:ascii="Times New Roman" w:hAnsi="Times New Roman" w:cs="Times New Roman"/>
        </w:rPr>
        <w:t xml:space="preserve"> </w:t>
      </w:r>
      <w:r w:rsidR="00111D66">
        <w:rPr>
          <w:rFonts w:ascii="Times New Roman" w:hAnsi="Times New Roman" w:cs="Times New Roman"/>
        </w:rPr>
        <w:fldChar w:fldCharType="begin"/>
      </w:r>
      <w:r w:rsidR="00111D66">
        <w:rPr>
          <w:rFonts w:ascii="Times New Roman" w:hAnsi="Times New Roman" w:cs="Times New Roman"/>
        </w:rPr>
        <w:instrText xml:space="preserve"> REF _Ref520825496 \r \h </w:instrText>
      </w:r>
      <w:r w:rsidR="00111D66">
        <w:rPr>
          <w:rFonts w:ascii="Times New Roman" w:hAnsi="Times New Roman" w:cs="Times New Roman"/>
        </w:rPr>
      </w:r>
      <w:r w:rsidR="00111D66">
        <w:rPr>
          <w:rFonts w:ascii="Times New Roman" w:hAnsi="Times New Roman" w:cs="Times New Roman"/>
        </w:rPr>
        <w:fldChar w:fldCharType="separate"/>
      </w:r>
      <w:r w:rsidR="00111D66">
        <w:rPr>
          <w:rFonts w:ascii="Times New Roman" w:hAnsi="Times New Roman" w:cs="Times New Roman"/>
        </w:rPr>
        <w:t>[4]</w:t>
      </w:r>
      <w:r w:rsidR="00111D66">
        <w:rPr>
          <w:rFonts w:ascii="Times New Roman" w:hAnsi="Times New Roman" w:cs="Times New Roman"/>
        </w:rPr>
        <w:fldChar w:fldCharType="end"/>
      </w:r>
      <w:r w:rsidR="00681153">
        <w:rPr>
          <w:rFonts w:ascii="Times New Roman" w:hAnsi="Times New Roman" w:cs="Times New Roman"/>
        </w:rPr>
        <w:t>: 1). Number of TX</w:t>
      </w:r>
      <w:r w:rsidR="007F142E" w:rsidRPr="007F142E">
        <w:rPr>
          <w:rFonts w:ascii="Times New Roman" w:hAnsi="Times New Roman" w:cs="Times New Roman"/>
        </w:rPr>
        <w:t xml:space="preserve"> chains </w:t>
      </w:r>
      <w:r w:rsidR="00205CEA">
        <w:rPr>
          <w:rFonts w:ascii="Times New Roman" w:hAnsi="Times New Roman" w:cs="Times New Roman"/>
        </w:rPr>
        <w:t>less</w:t>
      </w:r>
      <w:r w:rsidR="00205CEA" w:rsidRPr="007F142E">
        <w:rPr>
          <w:rFonts w:ascii="Times New Roman" w:hAnsi="Times New Roman" w:cs="Times New Roman"/>
        </w:rPr>
        <w:t xml:space="preserve"> </w:t>
      </w:r>
      <w:r w:rsidR="007F142E" w:rsidRPr="007F142E">
        <w:rPr>
          <w:rFonts w:ascii="Times New Roman" w:hAnsi="Times New Roman" w:cs="Times New Roman"/>
        </w:rPr>
        <w:t>than the number of configured TX carriers; 2)</w:t>
      </w:r>
      <w:r w:rsidR="00111D66">
        <w:rPr>
          <w:rFonts w:ascii="Times New Roman" w:hAnsi="Times New Roman" w:cs="Times New Roman"/>
        </w:rPr>
        <w:t>.</w:t>
      </w:r>
      <w:r w:rsidR="007F142E">
        <w:rPr>
          <w:rFonts w:ascii="Times New Roman" w:hAnsi="Times New Roman" w:cs="Times New Roman"/>
        </w:rPr>
        <w:t xml:space="preserve"> UE does not support the given band combination;</w:t>
      </w:r>
      <w:r w:rsidR="00111D66">
        <w:rPr>
          <w:rFonts w:ascii="Times New Roman" w:hAnsi="Times New Roman" w:cs="Times New Roman"/>
        </w:rPr>
        <w:t xml:space="preserve"> 3). TX chain switching time; 4). UE cannot fulfill the RF requirement. </w:t>
      </w:r>
    </w:p>
    <w:p w14:paraId="37A475B8" w14:textId="4E1986A1" w:rsidR="00111D66" w:rsidRDefault="00111D66" w:rsidP="007F142E">
      <w:pPr>
        <w:jc w:val="both"/>
        <w:rPr>
          <w:rFonts w:ascii="Times New Roman" w:hAnsi="Times New Roman" w:cs="Times New Roman"/>
        </w:rPr>
      </w:pPr>
      <w:r>
        <w:rPr>
          <w:rFonts w:ascii="Times New Roman" w:hAnsi="Times New Roman" w:cs="Times New Roman"/>
        </w:rPr>
        <w:t>For a UE with limited TX capability, three options were studied for mode 4 UE resource s</w:t>
      </w:r>
      <w:r w:rsidR="00D24400">
        <w:rPr>
          <w:rFonts w:ascii="Times New Roman" w:hAnsi="Times New Roman" w:cs="Times New Roman"/>
        </w:rPr>
        <w:t xml:space="preserve">election </w:t>
      </w:r>
      <w:r w:rsidR="00D24400">
        <w:rPr>
          <w:rFonts w:ascii="Times New Roman" w:hAnsi="Times New Roman" w:cs="Times New Roman"/>
        </w:rPr>
        <w:fldChar w:fldCharType="begin"/>
      </w:r>
      <w:r w:rsidR="00D24400">
        <w:rPr>
          <w:rFonts w:ascii="Times New Roman" w:hAnsi="Times New Roman" w:cs="Times New Roman"/>
        </w:rPr>
        <w:instrText xml:space="preserve"> REF _Ref520825496 \r \h </w:instrText>
      </w:r>
      <w:r w:rsidR="00D24400">
        <w:rPr>
          <w:rFonts w:ascii="Times New Roman" w:hAnsi="Times New Roman" w:cs="Times New Roman"/>
        </w:rPr>
      </w:r>
      <w:r w:rsidR="00D24400">
        <w:rPr>
          <w:rFonts w:ascii="Times New Roman" w:hAnsi="Times New Roman" w:cs="Times New Roman"/>
        </w:rPr>
        <w:fldChar w:fldCharType="separate"/>
      </w:r>
      <w:r w:rsidR="00D24400">
        <w:rPr>
          <w:rFonts w:ascii="Times New Roman" w:hAnsi="Times New Roman" w:cs="Times New Roman"/>
        </w:rPr>
        <w:t>[4]</w:t>
      </w:r>
      <w:r w:rsidR="00D24400">
        <w:rPr>
          <w:rFonts w:ascii="Times New Roman" w:hAnsi="Times New Roman" w:cs="Times New Roman"/>
        </w:rPr>
        <w:fldChar w:fldCharType="end"/>
      </w:r>
      <w:r w:rsidR="00D24400">
        <w:rPr>
          <w:rFonts w:ascii="Times New Roman" w:hAnsi="Times New Roman" w:cs="Times New Roman"/>
        </w:rPr>
        <w:t>:</w:t>
      </w:r>
    </w:p>
    <w:p w14:paraId="664B47F3" w14:textId="250B64DF" w:rsidR="00111D66" w:rsidRDefault="00111D66" w:rsidP="00D24400">
      <w:pPr>
        <w:ind w:left="567"/>
        <w:jc w:val="both"/>
        <w:rPr>
          <w:rFonts w:ascii="Times New Roman" w:hAnsi="Times New Roman" w:cs="Times New Roman"/>
        </w:rPr>
      </w:pPr>
      <w:r>
        <w:rPr>
          <w:rFonts w:ascii="Times New Roman" w:hAnsi="Times New Roman" w:cs="Times New Roman"/>
        </w:rPr>
        <w:t>Option 1: When the UE performs the resource selection for a certain carrier, any subframe of that carrier shall be exclude</w:t>
      </w:r>
      <w:r w:rsidR="00E303F6">
        <w:rPr>
          <w:rFonts w:ascii="Times New Roman" w:hAnsi="Times New Roman" w:cs="Times New Roman"/>
        </w:rPr>
        <w:t>d</w:t>
      </w:r>
      <w:r>
        <w:rPr>
          <w:rFonts w:ascii="Times New Roman" w:hAnsi="Times New Roman" w:cs="Times New Roman"/>
        </w:rPr>
        <w:t xml:space="preserve"> from the reported candidate resource set if using that subframe exceeds its TX capability limitation under the given resource reservation in the other carriers. </w:t>
      </w:r>
    </w:p>
    <w:p w14:paraId="3F7AF112" w14:textId="6446CD09" w:rsidR="00111D66" w:rsidRDefault="00111D66" w:rsidP="00D24400">
      <w:pPr>
        <w:ind w:left="567"/>
        <w:jc w:val="both"/>
        <w:rPr>
          <w:rFonts w:ascii="Times New Roman" w:hAnsi="Times New Roman" w:cs="Times New Roman"/>
        </w:rPr>
      </w:pPr>
      <w:r>
        <w:rPr>
          <w:rFonts w:ascii="Times New Roman" w:hAnsi="Times New Roman" w:cs="Times New Roman"/>
        </w:rPr>
        <w:t xml:space="preserve">Option 2: If the per-carrier independent resource selection leads to transmissions beyond the TX capability of the UE in a subframe, </w:t>
      </w:r>
      <w:r w:rsidR="00E303F6">
        <w:rPr>
          <w:rFonts w:ascii="Times New Roman" w:hAnsi="Times New Roman" w:cs="Times New Roman"/>
        </w:rPr>
        <w:t xml:space="preserve">the </w:t>
      </w:r>
      <w:r>
        <w:rPr>
          <w:rFonts w:ascii="Times New Roman" w:hAnsi="Times New Roman" w:cs="Times New Roman"/>
        </w:rPr>
        <w:t>UE re-does resource selection within the given reported candidate resource set until the resultant transmission resources can be supported by the UE</w:t>
      </w:r>
      <w:r w:rsidR="001B1D92">
        <w:rPr>
          <w:rFonts w:ascii="Times New Roman" w:hAnsi="Times New Roman" w:cs="Times New Roman"/>
        </w:rPr>
        <w:t>.</w:t>
      </w:r>
    </w:p>
    <w:p w14:paraId="1D956C22" w14:textId="52F9E7F4" w:rsidR="00111D66" w:rsidRPr="007F142E" w:rsidRDefault="001B1D92" w:rsidP="00D24400">
      <w:pPr>
        <w:ind w:left="567"/>
        <w:jc w:val="both"/>
        <w:rPr>
          <w:rFonts w:ascii="Times New Roman" w:hAnsi="Times New Roman" w:cs="Times New Roman"/>
        </w:rPr>
      </w:pPr>
      <w:r>
        <w:rPr>
          <w:rFonts w:ascii="Times New Roman" w:hAnsi="Times New Roman" w:cs="Times New Roman"/>
        </w:rPr>
        <w:t xml:space="preserve">Option 3: </w:t>
      </w:r>
      <w:r w:rsidR="00111D66">
        <w:rPr>
          <w:rFonts w:ascii="Times New Roman" w:hAnsi="Times New Roman" w:cs="Times New Roman"/>
        </w:rPr>
        <w:t xml:space="preserve">After performing the per-carrier independent resource selection, the UE shall drop transmission in a subframe where using that subframe exceed its TX capability limitation. </w:t>
      </w:r>
    </w:p>
    <w:p w14:paraId="47997026" w14:textId="39988D96" w:rsidR="00225C71" w:rsidRDefault="00D24400" w:rsidP="007F142E">
      <w:pPr>
        <w:jc w:val="both"/>
        <w:rPr>
          <w:rFonts w:ascii="Times New Roman" w:hAnsi="Times New Roman" w:cs="Times New Roman"/>
        </w:rPr>
      </w:pPr>
      <w:r>
        <w:rPr>
          <w:rFonts w:ascii="Times New Roman" w:hAnsi="Times New Roman" w:cs="Times New Roman"/>
        </w:rPr>
        <w:t>It was agreed</w:t>
      </w:r>
      <w:r w:rsidR="001B1D92">
        <w:rPr>
          <w:rFonts w:ascii="Times New Roman" w:hAnsi="Times New Roman" w:cs="Times New Roman"/>
        </w:rPr>
        <w:t xml:space="preserve"> </w:t>
      </w:r>
      <w:r w:rsidR="001B1D92">
        <w:rPr>
          <w:rFonts w:ascii="Times New Roman" w:hAnsi="Times New Roman" w:cs="Times New Roman"/>
        </w:rPr>
        <w:fldChar w:fldCharType="begin"/>
      </w:r>
      <w:r w:rsidR="001B1D92">
        <w:rPr>
          <w:rFonts w:ascii="Times New Roman" w:hAnsi="Times New Roman" w:cs="Times New Roman"/>
        </w:rPr>
        <w:instrText xml:space="preserve"> REF _Ref520826696 \r \h </w:instrText>
      </w:r>
      <w:r w:rsidR="001B1D92">
        <w:rPr>
          <w:rFonts w:ascii="Times New Roman" w:hAnsi="Times New Roman" w:cs="Times New Roman"/>
        </w:rPr>
      </w:r>
      <w:r w:rsidR="001B1D92">
        <w:rPr>
          <w:rFonts w:ascii="Times New Roman" w:hAnsi="Times New Roman" w:cs="Times New Roman"/>
        </w:rPr>
        <w:fldChar w:fldCharType="separate"/>
      </w:r>
      <w:r w:rsidR="001B1D92">
        <w:rPr>
          <w:rFonts w:ascii="Times New Roman" w:hAnsi="Times New Roman" w:cs="Times New Roman"/>
        </w:rPr>
        <w:t>[5]</w:t>
      </w:r>
      <w:r w:rsidR="001B1D92">
        <w:rPr>
          <w:rFonts w:ascii="Times New Roman" w:hAnsi="Times New Roman" w:cs="Times New Roman"/>
        </w:rPr>
        <w:fldChar w:fldCharType="end"/>
      </w:r>
      <w:r>
        <w:rPr>
          <w:rFonts w:ascii="Times New Roman" w:hAnsi="Times New Roman" w:cs="Times New Roman"/>
        </w:rPr>
        <w:t xml:space="preserve"> that Option 1 or Option 3</w:t>
      </w:r>
      <w:r w:rsidR="002C1961">
        <w:rPr>
          <w:rFonts w:ascii="Times New Roman" w:hAnsi="Times New Roman" w:cs="Times New Roman"/>
        </w:rPr>
        <w:t xml:space="preserve"> </w:t>
      </w:r>
      <w:r w:rsidR="00E303F6">
        <w:rPr>
          <w:rFonts w:ascii="Times New Roman" w:hAnsi="Times New Roman" w:cs="Times New Roman"/>
        </w:rPr>
        <w:t xml:space="preserve">will be </w:t>
      </w:r>
      <w:r w:rsidR="002C1961">
        <w:rPr>
          <w:rFonts w:ascii="Times New Roman" w:hAnsi="Times New Roman" w:cs="Times New Roman"/>
        </w:rPr>
        <w:t xml:space="preserve">used to address this issue. The data PPPP value is applied in the carrier resource selection. </w:t>
      </w:r>
    </w:p>
    <w:p w14:paraId="7C8E8426" w14:textId="77777777" w:rsidR="002C1961" w:rsidRDefault="001B1D92" w:rsidP="007F142E">
      <w:pPr>
        <w:jc w:val="both"/>
        <w:rPr>
          <w:rFonts w:ascii="Times New Roman" w:hAnsi="Times New Roman" w:cs="Times New Roman"/>
        </w:rPr>
      </w:pPr>
      <w:r>
        <w:rPr>
          <w:rFonts w:ascii="Times New Roman" w:hAnsi="Times New Roman" w:cs="Times New Roman"/>
        </w:rPr>
        <w:t xml:space="preserve">We think the same TX capability limitation may exist for a device which supports both LTE sidelink and NR sidelink. </w:t>
      </w:r>
    </w:p>
    <w:p w14:paraId="6D64E505" w14:textId="39B0DBE6" w:rsidR="002C1961" w:rsidRDefault="002C1961" w:rsidP="007F142E">
      <w:pPr>
        <w:jc w:val="both"/>
        <w:rPr>
          <w:rFonts w:ascii="Times New Roman" w:hAnsi="Times New Roman" w:cs="Times New Roman"/>
        </w:rPr>
      </w:pPr>
      <w:r>
        <w:rPr>
          <w:rFonts w:ascii="Times New Roman" w:hAnsi="Times New Roman" w:cs="Times New Roman"/>
        </w:rPr>
        <w:t xml:space="preserve">A mode 4 UE may perform the resource selection procedure on </w:t>
      </w:r>
      <w:r w:rsidR="00AE19F1">
        <w:rPr>
          <w:rFonts w:ascii="Times New Roman" w:hAnsi="Times New Roman" w:cs="Times New Roman"/>
        </w:rPr>
        <w:t xml:space="preserve">a </w:t>
      </w:r>
      <w:r>
        <w:rPr>
          <w:rFonts w:ascii="Times New Roman" w:hAnsi="Times New Roman" w:cs="Times New Roman"/>
        </w:rPr>
        <w:t xml:space="preserve">LTE channel and </w:t>
      </w:r>
      <w:r w:rsidR="00AE19F1">
        <w:rPr>
          <w:rFonts w:ascii="Times New Roman" w:hAnsi="Times New Roman" w:cs="Times New Roman"/>
        </w:rPr>
        <w:t xml:space="preserve">a </w:t>
      </w:r>
      <w:r>
        <w:rPr>
          <w:rFonts w:ascii="Times New Roman" w:hAnsi="Times New Roman" w:cs="Times New Roman"/>
        </w:rPr>
        <w:t xml:space="preserve">NR channel for its separate data transmissions. Like Option 1 above, the resource selection on one channel may depend on the resource reservation on the other channel.  </w:t>
      </w:r>
    </w:p>
    <w:p w14:paraId="00BC918C" w14:textId="323354C7" w:rsidR="002C1961" w:rsidRDefault="002C1961" w:rsidP="007F142E">
      <w:pPr>
        <w:jc w:val="both"/>
        <w:rPr>
          <w:rFonts w:ascii="Times New Roman" w:hAnsi="Times New Roman" w:cs="Times New Roman"/>
        </w:rPr>
      </w:pPr>
      <w:r>
        <w:rPr>
          <w:rFonts w:ascii="Times New Roman" w:hAnsi="Times New Roman" w:cs="Times New Roman"/>
        </w:rPr>
        <w:t xml:space="preserve">It is also possible to perform independent resource selection on </w:t>
      </w:r>
      <w:r w:rsidR="00AE19F1">
        <w:rPr>
          <w:rFonts w:ascii="Times New Roman" w:hAnsi="Times New Roman" w:cs="Times New Roman"/>
        </w:rPr>
        <w:t xml:space="preserve">a </w:t>
      </w:r>
      <w:r>
        <w:rPr>
          <w:rFonts w:ascii="Times New Roman" w:hAnsi="Times New Roman" w:cs="Times New Roman"/>
        </w:rPr>
        <w:t xml:space="preserve">LTE channel and </w:t>
      </w:r>
      <w:r w:rsidR="00AE19F1">
        <w:rPr>
          <w:rFonts w:ascii="Times New Roman" w:hAnsi="Times New Roman" w:cs="Times New Roman"/>
        </w:rPr>
        <w:t xml:space="preserve">a </w:t>
      </w:r>
      <w:r>
        <w:rPr>
          <w:rFonts w:ascii="Times New Roman" w:hAnsi="Times New Roman" w:cs="Times New Roman"/>
        </w:rPr>
        <w:t>NR channel</w:t>
      </w:r>
      <w:r w:rsidR="00AE19F1">
        <w:rPr>
          <w:rFonts w:ascii="Times New Roman" w:hAnsi="Times New Roman" w:cs="Times New Roman"/>
        </w:rPr>
        <w:t>, but t</w:t>
      </w:r>
      <w:r>
        <w:rPr>
          <w:rFonts w:ascii="Times New Roman" w:hAnsi="Times New Roman" w:cs="Times New Roman"/>
        </w:rPr>
        <w:t xml:space="preserve">hen it is necessary to drop the data transmissions </w:t>
      </w:r>
      <w:r w:rsidR="00B04F0D">
        <w:rPr>
          <w:rFonts w:ascii="Times New Roman" w:hAnsi="Times New Roman" w:cs="Times New Roman"/>
        </w:rPr>
        <w:t xml:space="preserve">on one sidelink channel, given </w:t>
      </w:r>
      <w:r w:rsidR="00AE19F1">
        <w:rPr>
          <w:rFonts w:ascii="Times New Roman" w:hAnsi="Times New Roman" w:cs="Times New Roman"/>
        </w:rPr>
        <w:t xml:space="preserve">a </w:t>
      </w:r>
      <w:r>
        <w:rPr>
          <w:rFonts w:ascii="Times New Roman" w:hAnsi="Times New Roman" w:cs="Times New Roman"/>
        </w:rPr>
        <w:t xml:space="preserve">TX capability limitation. </w:t>
      </w:r>
    </w:p>
    <w:p w14:paraId="6776DEC5" w14:textId="494C0B77" w:rsidR="00D24400" w:rsidRPr="007F142E" w:rsidRDefault="001B1D92" w:rsidP="007F142E">
      <w:pPr>
        <w:jc w:val="both"/>
        <w:rPr>
          <w:rFonts w:ascii="Times New Roman" w:hAnsi="Times New Roman" w:cs="Times New Roman"/>
        </w:rPr>
      </w:pPr>
      <w:r>
        <w:rPr>
          <w:rFonts w:ascii="Times New Roman" w:hAnsi="Times New Roman" w:cs="Times New Roman"/>
        </w:rPr>
        <w:t>LTE sidelink and NR sidelink may supp</w:t>
      </w:r>
      <w:r w:rsidR="00B04F0D">
        <w:rPr>
          <w:rFonts w:ascii="Times New Roman" w:hAnsi="Times New Roman" w:cs="Times New Roman"/>
        </w:rPr>
        <w:t>ort different types of services</w:t>
      </w:r>
      <w:r>
        <w:rPr>
          <w:rFonts w:ascii="Times New Roman" w:hAnsi="Times New Roman" w:cs="Times New Roman"/>
        </w:rPr>
        <w:t xml:space="preserve"> and </w:t>
      </w:r>
      <w:r w:rsidR="00B04F0D">
        <w:rPr>
          <w:rFonts w:ascii="Times New Roman" w:hAnsi="Times New Roman" w:cs="Times New Roman"/>
        </w:rPr>
        <w:t xml:space="preserve">the </w:t>
      </w:r>
      <w:r>
        <w:rPr>
          <w:rFonts w:ascii="Times New Roman" w:hAnsi="Times New Roman" w:cs="Times New Roman"/>
        </w:rPr>
        <w:t>data associated with these services may have different priority level</w:t>
      </w:r>
      <w:r w:rsidR="00B04F0D">
        <w:rPr>
          <w:rFonts w:ascii="Times New Roman" w:hAnsi="Times New Roman" w:cs="Times New Roman"/>
        </w:rPr>
        <w:t>s</w:t>
      </w:r>
      <w:r>
        <w:rPr>
          <w:rFonts w:ascii="Times New Roman" w:hAnsi="Times New Roman" w:cs="Times New Roman"/>
        </w:rPr>
        <w:t xml:space="preserve">. Furthermore, some additional </w:t>
      </w:r>
      <w:proofErr w:type="spellStart"/>
      <w:r>
        <w:rPr>
          <w:rFonts w:ascii="Times New Roman" w:hAnsi="Times New Roman" w:cs="Times New Roman"/>
        </w:rPr>
        <w:t>QoS</w:t>
      </w:r>
      <w:proofErr w:type="spellEnd"/>
      <w:r>
        <w:rPr>
          <w:rFonts w:ascii="Times New Roman" w:hAnsi="Times New Roman" w:cs="Times New Roman"/>
        </w:rPr>
        <w:t xml:space="preserve"> parameters may be introduced to </w:t>
      </w:r>
      <w:r w:rsidR="00AE19F1">
        <w:rPr>
          <w:rFonts w:ascii="Times New Roman" w:hAnsi="Times New Roman" w:cs="Times New Roman"/>
        </w:rPr>
        <w:t xml:space="preserve">the </w:t>
      </w:r>
      <w:r w:rsidR="002C1961">
        <w:rPr>
          <w:rFonts w:ascii="Times New Roman" w:hAnsi="Times New Roman" w:cs="Times New Roman"/>
        </w:rPr>
        <w:t xml:space="preserve">NR </w:t>
      </w:r>
      <w:r>
        <w:rPr>
          <w:rFonts w:ascii="Times New Roman" w:hAnsi="Times New Roman" w:cs="Times New Roman"/>
        </w:rPr>
        <w:t>ph</w:t>
      </w:r>
      <w:r w:rsidR="002C1961">
        <w:rPr>
          <w:rFonts w:ascii="Times New Roman" w:hAnsi="Times New Roman" w:cs="Times New Roman"/>
        </w:rPr>
        <w:t xml:space="preserve">ysical layer, and the selection criteria between LTE transmissions and NR transmissions needs to be further studied. </w:t>
      </w:r>
    </w:p>
    <w:p w14:paraId="04681F64" w14:textId="487AE984" w:rsidR="001D6B50" w:rsidRDefault="00A705D7" w:rsidP="002A2499">
      <w:pPr>
        <w:jc w:val="both"/>
        <w:rPr>
          <w:rFonts w:ascii="Times New Roman" w:hAnsi="Times New Roman" w:cs="Times New Roman"/>
          <w:i/>
        </w:rPr>
      </w:pPr>
      <w:r>
        <w:rPr>
          <w:rFonts w:ascii="Times New Roman" w:hAnsi="Times New Roman" w:cs="Times New Roman"/>
          <w:b/>
          <w:i/>
          <w:u w:val="single"/>
        </w:rPr>
        <w:t xml:space="preserve">Proposal </w:t>
      </w:r>
      <w:r w:rsidR="00225C71">
        <w:rPr>
          <w:rFonts w:ascii="Times New Roman" w:hAnsi="Times New Roman" w:cs="Times New Roman"/>
          <w:b/>
          <w:i/>
          <w:u w:val="single"/>
        </w:rPr>
        <w:t>2</w:t>
      </w:r>
      <w:r w:rsidRPr="00216540">
        <w:rPr>
          <w:rFonts w:ascii="Times New Roman" w:hAnsi="Times New Roman" w:cs="Times New Roman"/>
          <w:b/>
          <w:i/>
          <w:u w:val="single"/>
        </w:rPr>
        <w:t>:</w:t>
      </w:r>
      <w:r w:rsidRPr="00216540">
        <w:rPr>
          <w:rFonts w:ascii="Times New Roman" w:hAnsi="Times New Roman" w:cs="Times New Roman"/>
        </w:rPr>
        <w:t xml:space="preserve"> </w:t>
      </w:r>
      <w:r w:rsidR="00225C71">
        <w:rPr>
          <w:rFonts w:ascii="Times New Roman" w:hAnsi="Times New Roman" w:cs="Times New Roman"/>
          <w:i/>
        </w:rPr>
        <w:t xml:space="preserve">For a </w:t>
      </w:r>
      <w:r w:rsidR="002C1961">
        <w:rPr>
          <w:rFonts w:ascii="Times New Roman" w:hAnsi="Times New Roman" w:cs="Times New Roman"/>
          <w:i/>
        </w:rPr>
        <w:t xml:space="preserve">mode 4 UE with TX capability limitations, </w:t>
      </w:r>
      <w:r w:rsidR="001D6B50">
        <w:rPr>
          <w:rFonts w:ascii="Times New Roman" w:hAnsi="Times New Roman" w:cs="Times New Roman"/>
          <w:i/>
        </w:rPr>
        <w:t>joint resource selection schemes for LTE and NR sidelink transmissions should be studied.</w:t>
      </w:r>
    </w:p>
    <w:p w14:paraId="659FC893" w14:textId="48076EB2" w:rsidR="002C1961" w:rsidRPr="002C1961" w:rsidRDefault="002C1961" w:rsidP="002A2499">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16D40B49" w:rsidR="000A5764" w:rsidRDefault="00B04F0D" w:rsidP="007F142E">
      <w:pPr>
        <w:jc w:val="both"/>
        <w:rPr>
          <w:rFonts w:ascii="Times New Roman" w:hAnsi="Times New Roman" w:cs="Times New Roman"/>
        </w:rPr>
      </w:pPr>
      <w:r>
        <w:rPr>
          <w:rFonts w:ascii="Times New Roman" w:hAnsi="Times New Roman" w:cs="Times New Roman"/>
        </w:rPr>
        <w:t>In this contribution, we provided our views on the coexistence between LTE sidelink transmissions and NR sidelink transmissions. Our proposals are as follows:</w:t>
      </w:r>
    </w:p>
    <w:p w14:paraId="31758F08" w14:textId="77777777" w:rsidR="00F94161" w:rsidRDefault="00F94161" w:rsidP="00F94161">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The study of i</w:t>
      </w:r>
      <w:r w:rsidRPr="00225C71">
        <w:rPr>
          <w:rFonts w:ascii="Times New Roman" w:hAnsi="Times New Roman" w:cs="Times New Roman"/>
          <w:i/>
        </w:rPr>
        <w:t>n-device interference</w:t>
      </w:r>
      <w:r>
        <w:rPr>
          <w:rFonts w:ascii="Times New Roman" w:hAnsi="Times New Roman" w:cs="Times New Roman"/>
          <w:i/>
        </w:rPr>
        <w:t xml:space="preserve"> between NR sidelink and LTE sidelink should be based on RAN4 inputs. </w:t>
      </w:r>
    </w:p>
    <w:p w14:paraId="52DF10B2" w14:textId="77777777" w:rsidR="001D6B50" w:rsidRDefault="001D6B50" w:rsidP="001D6B50">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16540">
        <w:rPr>
          <w:rFonts w:ascii="Times New Roman" w:hAnsi="Times New Roman" w:cs="Times New Roman"/>
        </w:rPr>
        <w:t xml:space="preserve"> </w:t>
      </w:r>
      <w:r>
        <w:rPr>
          <w:rFonts w:ascii="Times New Roman" w:hAnsi="Times New Roman" w:cs="Times New Roman"/>
          <w:i/>
        </w:rPr>
        <w:t>For a mode 4 UE with TX capability limitations, joint resource selection schemes for LTE and NR sidelink transmissions should be studied.</w:t>
      </w:r>
    </w:p>
    <w:p w14:paraId="072FE7CE" w14:textId="77777777" w:rsidR="000A5764" w:rsidRPr="000A5764" w:rsidRDefault="000A5764" w:rsidP="000A5764">
      <w:pPr>
        <w:rPr>
          <w:rFonts w:ascii="Times New Roman" w:hAnsi="Times New Roman" w:cs="Times New Roman"/>
          <w:sz w:val="20"/>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lastRenderedPageBreak/>
        <w:t>References</w:t>
      </w:r>
    </w:p>
    <w:p w14:paraId="2F149E95" w14:textId="2E0FD8F5" w:rsidR="00914BCA" w:rsidRDefault="00914BCA" w:rsidP="000A5764">
      <w:pPr>
        <w:pStyle w:val="ListParagraph"/>
        <w:numPr>
          <w:ilvl w:val="0"/>
          <w:numId w:val="18"/>
        </w:numPr>
        <w:spacing w:before="120" w:after="160"/>
        <w:contextualSpacing/>
        <w:jc w:val="both"/>
        <w:rPr>
          <w:rFonts w:ascii="Times New Roman" w:hAnsi="Times New Roman" w:cs="Times New Roman"/>
        </w:rPr>
      </w:pPr>
      <w:bookmarkStart w:id="2" w:name="_Ref513553946"/>
      <w:bookmarkStart w:id="3" w:name="_Ref506564916"/>
      <w:r>
        <w:rPr>
          <w:rFonts w:ascii="Times New Roman" w:hAnsi="Times New Roman" w:cs="Times New Roman"/>
        </w:rPr>
        <w:t>Chairman’s Notes, 3GPP TSG RAN WG #</w:t>
      </w:r>
      <w:r w:rsidR="007412BA">
        <w:rPr>
          <w:rFonts w:ascii="Times New Roman" w:hAnsi="Times New Roman" w:cs="Times New Roman"/>
        </w:rPr>
        <w:t>80</w:t>
      </w:r>
      <w:r>
        <w:rPr>
          <w:rFonts w:ascii="Times New Roman" w:hAnsi="Times New Roman" w:cs="Times New Roman"/>
        </w:rPr>
        <w:t xml:space="preserve"> Meeting, </w:t>
      </w:r>
      <w:r w:rsidR="00111D66">
        <w:rPr>
          <w:rFonts w:ascii="Times New Roman" w:hAnsi="Times New Roman" w:cs="Times New Roman"/>
        </w:rPr>
        <w:t>La Jolla, US</w:t>
      </w:r>
      <w:r w:rsidR="007412BA">
        <w:rPr>
          <w:rFonts w:ascii="Times New Roman" w:hAnsi="Times New Roman" w:cs="Times New Roman"/>
        </w:rPr>
        <w:t>A, June</w:t>
      </w:r>
      <w:r>
        <w:rPr>
          <w:rFonts w:ascii="Times New Roman" w:hAnsi="Times New Roman" w:cs="Times New Roman"/>
        </w:rPr>
        <w:t xml:space="preserve"> 2018.</w:t>
      </w:r>
      <w:bookmarkEnd w:id="2"/>
    </w:p>
    <w:p w14:paraId="5AF282A1" w14:textId="65301660"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4" w:name="_Ref513626055"/>
      <w:r>
        <w:rPr>
          <w:rFonts w:ascii="Times New Roman" w:hAnsi="Times New Roman" w:cs="Times New Roman"/>
        </w:rPr>
        <w:t xml:space="preserve">RP-181480, </w:t>
      </w:r>
      <w:r w:rsidR="00112B01">
        <w:rPr>
          <w:rFonts w:ascii="Times New Roman" w:hAnsi="Times New Roman" w:cs="Times New Roman"/>
        </w:rPr>
        <w:t>“</w:t>
      </w:r>
      <w:r>
        <w:rPr>
          <w:rFonts w:ascii="Times New Roman" w:hAnsi="Times New Roman" w:cs="Times New Roman"/>
        </w:rPr>
        <w:t>New SID: Study on NR V2X</w:t>
      </w:r>
      <w:r w:rsidR="007412BA">
        <w:rPr>
          <w:rFonts w:ascii="Times New Roman" w:hAnsi="Times New Roman" w:cs="Times New Roman"/>
        </w:rPr>
        <w:t>”</w:t>
      </w:r>
      <w:r>
        <w:rPr>
          <w:rFonts w:ascii="Times New Roman" w:hAnsi="Times New Roman" w:cs="Times New Roman"/>
        </w:rPr>
        <w:t>,</w:t>
      </w:r>
      <w:r w:rsidR="007412BA">
        <w:rPr>
          <w:rFonts w:ascii="Times New Roman" w:hAnsi="Times New Roman" w:cs="Times New Roman"/>
        </w:rPr>
        <w:t xml:space="preserve"> Vodafone,</w:t>
      </w:r>
      <w:r>
        <w:rPr>
          <w:rFonts w:ascii="Times New Roman" w:hAnsi="Times New Roman" w:cs="Times New Roman"/>
        </w:rPr>
        <w:t xml:space="preserve"> June</w:t>
      </w:r>
      <w:r w:rsidR="001F12F4">
        <w:rPr>
          <w:rFonts w:ascii="Times New Roman" w:hAnsi="Times New Roman" w:cs="Times New Roman"/>
        </w:rPr>
        <w:t xml:space="preserve"> 2018.</w:t>
      </w:r>
      <w:bookmarkEnd w:id="3"/>
      <w:bookmarkEnd w:id="4"/>
    </w:p>
    <w:p w14:paraId="00D75BE9" w14:textId="1E68BF09" w:rsidR="007412BA" w:rsidRDefault="007412BA" w:rsidP="000A5764">
      <w:pPr>
        <w:pStyle w:val="ListParagraph"/>
        <w:numPr>
          <w:ilvl w:val="0"/>
          <w:numId w:val="18"/>
        </w:numPr>
        <w:spacing w:before="120" w:after="160"/>
        <w:contextualSpacing/>
        <w:jc w:val="both"/>
        <w:rPr>
          <w:rFonts w:ascii="Times New Roman" w:hAnsi="Times New Roman" w:cs="Times New Roman"/>
        </w:rPr>
      </w:pPr>
      <w:bookmarkStart w:id="5" w:name="_Ref520879486"/>
      <w:r>
        <w:rPr>
          <w:rFonts w:ascii="Times New Roman" w:hAnsi="Times New Roman" w:cs="Times New Roman"/>
        </w:rPr>
        <w:t>3GPP TR 36.816, Study on signaling and procedure for interference avoidance for in-device coexistence, v.11.2.0, Dec. 2011.</w:t>
      </w:r>
      <w:bookmarkEnd w:id="5"/>
      <w:r>
        <w:rPr>
          <w:rFonts w:ascii="Times New Roman" w:hAnsi="Times New Roman" w:cs="Times New Roman"/>
        </w:rPr>
        <w:t xml:space="preserve"> </w:t>
      </w:r>
    </w:p>
    <w:p w14:paraId="6BA31644" w14:textId="22D6E0C9" w:rsidR="00FE3FFB" w:rsidRPr="00FE3FFB" w:rsidRDefault="007C7280" w:rsidP="00FE3FFB">
      <w:pPr>
        <w:pStyle w:val="ListParagraph"/>
        <w:numPr>
          <w:ilvl w:val="0"/>
          <w:numId w:val="18"/>
        </w:numPr>
        <w:spacing w:before="120" w:after="160"/>
        <w:contextualSpacing/>
        <w:jc w:val="both"/>
        <w:rPr>
          <w:rFonts w:ascii="Times New Roman" w:hAnsi="Times New Roman" w:cs="Times New Roman"/>
        </w:rPr>
      </w:pPr>
      <w:bookmarkStart w:id="6" w:name="_Ref520882386"/>
      <w:r>
        <w:rPr>
          <w:rFonts w:ascii="Times New Roman" w:hAnsi="Times New Roman" w:cs="Times New Roman"/>
        </w:rPr>
        <w:t>3GPP TS 38.101</w:t>
      </w:r>
      <w:r w:rsidR="00FE3FFB">
        <w:rPr>
          <w:rFonts w:ascii="Times New Roman" w:hAnsi="Times New Roman" w:cs="Times New Roman"/>
        </w:rPr>
        <w:t>-1</w:t>
      </w:r>
      <w:r>
        <w:rPr>
          <w:rFonts w:ascii="Times New Roman" w:hAnsi="Times New Roman" w:cs="Times New Roman"/>
        </w:rPr>
        <w:t xml:space="preserve">, </w:t>
      </w:r>
      <w:r w:rsidR="00FE3FFB">
        <w:rPr>
          <w:rFonts w:ascii="Times New Roman" w:hAnsi="Times New Roman" w:cs="Times New Roman"/>
        </w:rPr>
        <w:t>NR; User equipment (UE) radio transmission and reception; Part 1: Range 1 standalone, v.15.2.0, June 2018.</w:t>
      </w:r>
      <w:bookmarkEnd w:id="6"/>
    </w:p>
    <w:p w14:paraId="5CC5BE6E" w14:textId="364C7A43" w:rsidR="00FE3FFB" w:rsidRDefault="00FE3FFB" w:rsidP="00FE3FFB">
      <w:pPr>
        <w:pStyle w:val="ListParagraph"/>
        <w:numPr>
          <w:ilvl w:val="0"/>
          <w:numId w:val="18"/>
        </w:numPr>
        <w:spacing w:before="120" w:after="160"/>
        <w:contextualSpacing/>
        <w:jc w:val="both"/>
        <w:rPr>
          <w:rFonts w:ascii="Times New Roman" w:hAnsi="Times New Roman" w:cs="Times New Roman"/>
        </w:rPr>
      </w:pPr>
      <w:bookmarkStart w:id="7" w:name="_Ref520882388"/>
      <w:bookmarkStart w:id="8" w:name="_Ref520825496"/>
      <w:r>
        <w:rPr>
          <w:rFonts w:ascii="Times New Roman" w:hAnsi="Times New Roman" w:cs="Times New Roman"/>
        </w:rPr>
        <w:t>3GPP TS 38.101-2, NR; User equipment (UE) radio transmission and reception; Part 1: Range 2 standalone, v.15.2.0, June 2018.</w:t>
      </w:r>
      <w:bookmarkEnd w:id="7"/>
    </w:p>
    <w:p w14:paraId="779A322F" w14:textId="21321D34" w:rsidR="007F142E" w:rsidRDefault="007F142E" w:rsidP="000A5764">
      <w:pPr>
        <w:pStyle w:val="ListParagraph"/>
        <w:numPr>
          <w:ilvl w:val="0"/>
          <w:numId w:val="18"/>
        </w:numPr>
        <w:spacing w:before="120" w:after="160"/>
        <w:contextualSpacing/>
        <w:jc w:val="both"/>
        <w:rPr>
          <w:rFonts w:ascii="Times New Roman" w:hAnsi="Times New Roman" w:cs="Times New Roman"/>
        </w:rPr>
      </w:pPr>
      <w:r>
        <w:rPr>
          <w:rFonts w:ascii="Times New Roman" w:hAnsi="Times New Roman" w:cs="Times New Roman"/>
        </w:rPr>
        <w:t xml:space="preserve">Chairman’s Notes, 3GPP TSG RAN1 WG1 #91 Meeting, </w:t>
      </w:r>
      <w:r w:rsidR="00111D66">
        <w:rPr>
          <w:rFonts w:ascii="Times New Roman" w:hAnsi="Times New Roman" w:cs="Times New Roman"/>
        </w:rPr>
        <w:t>Reno, US</w:t>
      </w:r>
      <w:r w:rsidR="001B1D92">
        <w:rPr>
          <w:rFonts w:ascii="Times New Roman" w:hAnsi="Times New Roman" w:cs="Times New Roman"/>
        </w:rPr>
        <w:t>A</w:t>
      </w:r>
      <w:r w:rsidR="00111D66">
        <w:rPr>
          <w:rFonts w:ascii="Times New Roman" w:hAnsi="Times New Roman" w:cs="Times New Roman"/>
        </w:rPr>
        <w:t xml:space="preserve">, </w:t>
      </w:r>
      <w:r w:rsidR="00CF5672">
        <w:rPr>
          <w:rFonts w:ascii="Times New Roman" w:hAnsi="Times New Roman" w:cs="Times New Roman"/>
        </w:rPr>
        <w:t>Nov. 2017.</w:t>
      </w:r>
      <w:bookmarkEnd w:id="8"/>
      <w:r w:rsidR="00CF5672">
        <w:rPr>
          <w:rFonts w:ascii="Times New Roman" w:hAnsi="Times New Roman" w:cs="Times New Roman"/>
        </w:rPr>
        <w:t xml:space="preserve"> </w:t>
      </w:r>
    </w:p>
    <w:p w14:paraId="3FD44DB3" w14:textId="46AE76C9" w:rsidR="001B1D92" w:rsidRDefault="001B1D92" w:rsidP="000A5764">
      <w:pPr>
        <w:pStyle w:val="ListParagraph"/>
        <w:numPr>
          <w:ilvl w:val="0"/>
          <w:numId w:val="18"/>
        </w:numPr>
        <w:spacing w:before="120" w:after="160"/>
        <w:contextualSpacing/>
        <w:jc w:val="both"/>
        <w:rPr>
          <w:rFonts w:ascii="Times New Roman" w:hAnsi="Times New Roman" w:cs="Times New Roman"/>
        </w:rPr>
      </w:pPr>
      <w:bookmarkStart w:id="9" w:name="_Ref520826696"/>
      <w:r>
        <w:rPr>
          <w:rFonts w:ascii="Times New Roman" w:hAnsi="Times New Roman" w:cs="Times New Roman"/>
        </w:rPr>
        <w:t>Chairman’s Notes, 3GPP TSG RAN1 WG1 #92 Meeting, Athens, Greece, Nov. 2017.</w:t>
      </w:r>
      <w:bookmarkEnd w:id="9"/>
    </w:p>
    <w:sectPr w:rsidR="001B1D9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75236" w14:textId="77777777" w:rsidR="004B74DE" w:rsidRDefault="004B74DE">
      <w:r>
        <w:separator/>
      </w:r>
    </w:p>
  </w:endnote>
  <w:endnote w:type="continuationSeparator" w:id="0">
    <w:p w14:paraId="4C6EB1E6" w14:textId="77777777" w:rsidR="004B74DE" w:rsidRDefault="004B74DE">
      <w:r>
        <w:continuationSeparator/>
      </w:r>
    </w:p>
  </w:endnote>
  <w:endnote w:type="continuationNotice" w:id="1">
    <w:p w14:paraId="49E8C863" w14:textId="77777777" w:rsidR="004B74DE" w:rsidRDefault="004B7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712F5" w14:textId="77777777" w:rsidR="004B74DE" w:rsidRDefault="004B74DE">
      <w:r>
        <w:separator/>
      </w:r>
    </w:p>
  </w:footnote>
  <w:footnote w:type="continuationSeparator" w:id="0">
    <w:p w14:paraId="03485241" w14:textId="77777777" w:rsidR="004B74DE" w:rsidRDefault="004B74DE">
      <w:r>
        <w:continuationSeparator/>
      </w:r>
    </w:p>
  </w:footnote>
  <w:footnote w:type="continuationNotice" w:id="1">
    <w:p w14:paraId="6D04F664" w14:textId="77777777" w:rsidR="004B74DE" w:rsidRDefault="004B74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15A29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17"/>
  </w:num>
  <w:num w:numId="10">
    <w:abstractNumId w:val="3"/>
  </w:num>
  <w:num w:numId="11">
    <w:abstractNumId w:val="1"/>
  </w:num>
  <w:num w:numId="12">
    <w:abstractNumId w:val="10"/>
  </w:num>
  <w:num w:numId="13">
    <w:abstractNumId w:val="16"/>
  </w:num>
  <w:num w:numId="14">
    <w:abstractNumId w:val="2"/>
  </w:num>
  <w:num w:numId="15">
    <w:abstractNumId w:val="0"/>
  </w:num>
  <w:num w:numId="16">
    <w:abstractNumId w:val="15"/>
  </w:num>
  <w:num w:numId="17">
    <w:abstractNumId w:val="0"/>
  </w:num>
  <w:num w:numId="18">
    <w:abstractNumId w:val="6"/>
  </w:num>
  <w:num w:numId="19">
    <w:abstractNumId w:val="14"/>
  </w:num>
  <w:num w:numId="20">
    <w:abstractNumId w:val="0"/>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448"/>
    <w:rsid w:val="00125B92"/>
    <w:rsid w:val="00125D8C"/>
    <w:rsid w:val="00125FDB"/>
    <w:rsid w:val="00126305"/>
    <w:rsid w:val="00126967"/>
    <w:rsid w:val="00126B4A"/>
    <w:rsid w:val="00127931"/>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F06"/>
    <w:rsid w:val="001E58E2"/>
    <w:rsid w:val="001E5F35"/>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FE4"/>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0A4"/>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2A66"/>
    <w:rsid w:val="00C23EAD"/>
    <w:rsid w:val="00C24AA4"/>
    <w:rsid w:val="00C24D21"/>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0F8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C0F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F8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2018-08-06T18:33:00Z</dcterms:created>
  <dcterms:modified xsi:type="dcterms:W3CDTF">2018-08-10T02:40:00Z</dcterms:modified>
  <cp:category/>
</cp:coreProperties>
</file>